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РАСНОДАРСКИЙ СЕЛЬСКИЙ СОВЕТ ДЕПУТАТОВ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УСТЬ-ПРИСТАНСКОГО РАЙОНА АЛТАЙСКОГО КРАЯ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РЕШЕНИЕ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26.12.2019 г                                                                                                          .№ 17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село Краснодарское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 принятия решения о применении к депутату, главе муниципального образования мер ответственности, предусмотренных частью 7.3-1 статьи 40 Федерального закона «Об общих принципах организации местного самоуправления в Российской Федерации», в муниципальном образовании Алтайского края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соответствии с Федеральными законами </w:t>
      </w:r>
      <w:hyperlink r:id="rId5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06.10.2003 № 131-ФЗ</w:t>
        </w:r>
      </w:hyperlink>
      <w:r>
        <w:rPr>
          <w:rFonts w:ascii="Arial" w:hAnsi="Arial" w:cs="Arial"/>
          <w:color w:val="000000"/>
          <w:sz w:val="22"/>
          <w:szCs w:val="22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25 декабря 2008 № 273-ФЗ</w:t>
        </w:r>
      </w:hyperlink>
      <w:r>
        <w:rPr>
          <w:rFonts w:ascii="Arial" w:hAnsi="Arial" w:cs="Arial"/>
          <w:color w:val="000000"/>
          <w:sz w:val="22"/>
          <w:szCs w:val="22"/>
        </w:rPr>
        <w:t> «О противодействии коррупции», законом Алтайского края </w:t>
      </w:r>
      <w:hyperlink r:id="rId7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от 03.06.2010 № 46-ЗС</w:t>
        </w:r>
      </w:hyperlink>
      <w:r>
        <w:rPr>
          <w:rFonts w:ascii="Arial" w:hAnsi="Arial" w:cs="Arial"/>
          <w:color w:val="000000"/>
          <w:sz w:val="22"/>
          <w:szCs w:val="22"/>
        </w:rPr>
        <w:t> «О противодействии коррупции в Алтайском крае», </w:t>
      </w:r>
      <w:hyperlink r:id="rId8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Уставом</w:t>
        </w:r>
      </w:hyperlink>
      <w:r>
        <w:rPr>
          <w:rFonts w:ascii="Arial" w:hAnsi="Arial" w:cs="Arial"/>
          <w:color w:val="000000"/>
          <w:sz w:val="22"/>
          <w:szCs w:val="22"/>
        </w:rPr>
        <w:t> муниципального образования Краснодарский сельсовет Усть-Пристанского района Алтайского края, Краснодарский сельский Совет депутатов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РЕШИЛ: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Утвердить Порядок принятия решения о применении к депутату, главе муниципального образования мер ответственности, предусмотренных частью 7.3-1 статьи 40 Федерального закона «Об общих принципах организации местного самоуправления в Российской Федерации» в муниципальном образовании Краснодарский сельсовет Усть- Пристанского района Алтайского края Алтайского края (приложение).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 Настоящее решение обнародовать в установленном </w:t>
      </w:r>
      <w:hyperlink r:id="rId9" w:tgtFrame="_blank" w:history="1">
        <w:r>
          <w:rPr>
            <w:rStyle w:val="hyperlink"/>
            <w:rFonts w:ascii="Arial" w:hAnsi="Arial" w:cs="Arial"/>
            <w:color w:val="0000FF"/>
            <w:sz w:val="22"/>
            <w:szCs w:val="22"/>
          </w:rPr>
          <w:t>Уставом</w:t>
        </w:r>
      </w:hyperlink>
      <w:r>
        <w:rPr>
          <w:rFonts w:ascii="Arial" w:hAnsi="Arial" w:cs="Arial"/>
          <w:color w:val="000000"/>
          <w:sz w:val="22"/>
          <w:szCs w:val="22"/>
        </w:rPr>
        <w:t> муниципального образования Краснодарский сельсовет Усть- Пристанского района Алтайского края порядке</w:t>
      </w:r>
    </w:p>
    <w:p w:rsidR="00550E33" w:rsidRDefault="00550E33" w:rsidP="00550E33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 Контроль за выполнением настоящего решения оставляю за собой.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Глава сельсовета   В.Н.Кольцов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50E33" w:rsidRDefault="00550E33" w:rsidP="00550E3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550E33" w:rsidRDefault="00550E33" w:rsidP="00550E3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 решению Краснодарского сельского Совета депутатов</w:t>
      </w:r>
    </w:p>
    <w:p w:rsidR="00550E33" w:rsidRDefault="00550E33" w:rsidP="00550E3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 26.12.2019 № 17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ПОРЯДОК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принятия решения о применении к депутату, главе муниципального образования Краснодарский сельсовет Усть- Пристанского района Алтайского края мер ответственности, предусмотренных частью 7.3-1 статьи 40 Федерального закона «Об общих принципах организации местного самоуправления в Российской Федерации» в муниципальном образовании Алтайского края</w:t>
      </w:r>
    </w:p>
    <w:p w:rsidR="00550E33" w:rsidRDefault="00550E33" w:rsidP="00550E33">
      <w:pPr>
        <w:pStyle w:val="consplusdoclis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:rsidR="00550E33" w:rsidRDefault="00550E33" w:rsidP="00550E33">
      <w:pPr>
        <w:pStyle w:val="consplusdoclist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1. Настоящий Порядок определяет процедуру принятия решения Краснодарского сельского Совета депутатов Усть- Пристанского района Алтайского края (далее – «Совет депутатов») о применении к депутату Совета депутатов, главе муниципального образования, представившим недостоверные или неполные сведения о своих доходах, расходах, об имуществе и </w:t>
      </w:r>
      <w:r>
        <w:rPr>
          <w:rFonts w:ascii="Arial" w:hAnsi="Arial" w:cs="Arial"/>
          <w:color w:val="000000"/>
        </w:rPr>
        <w:lastRenderedPageBreak/>
        <w:t>обязательствах имущественного характера, а также сведения о доходах, расходах, об имуществе и обязательствах имущественного характера своих супруги (супруга) и несовершеннолетних детей 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 предусмотренных частью 7.3-1 статьи 40 Федерального закона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«Об общих принципах организации местного самоуправления в Российской Федерации».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2. В случае, указанном в пункте 1 настоящего Порядка, к депутату Совета депутатов, главе муниципального образования могут быть применены следующие меры ответственности, предусмотренные частью 7.3-1 статьи 40 Федерального закона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от 06.10.2003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(далее – «мера ответственности»):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1) предупреждение;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2) освобождение депутата Совета депутатов от должности в Совете депутатов с лишением права занимать должности в Совете депутатов до прекращения срока его полномочий;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3) освобождение депутата Совета депутатов от осуществления полномочий на постоянной основе с лишением права осуществлять полномочия на постоянной основе до прекращения срока его полномочий;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4) запрет занимать должности в Совете депутатов до прекращения срока его полномочий;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5) запрет исполнять полномочия на постоянной основе в Совете депутатов до прекращения срока его полномочий.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3. Срок рассмотрения вопроса о применении мер ответственности к депутату Совета депутатов, главе муниципального образования не может превышать 30 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 Совета депутатов, - не позднее чем через 3 месяца со дня ее поступления;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Под днем поступления информации об установлении фактов недостоверности или неполноты представленных сведений в данном пункте понимается день поступления в Совет депутатов заявления Губернатора Алтайского края, предусмотренного </w:t>
      </w:r>
      <w:hyperlink r:id="rId12" w:history="1">
        <w:r>
          <w:rPr>
            <w:rStyle w:val="a4"/>
            <w:rFonts w:ascii="Arial" w:hAnsi="Arial" w:cs="Arial"/>
            <w:color w:val="000000"/>
          </w:rPr>
          <w:t>частью 11</w:t>
        </w:r>
      </w:hyperlink>
      <w:r>
        <w:rPr>
          <w:rFonts w:ascii="Arial" w:hAnsi="Arial" w:cs="Arial"/>
          <w:color w:val="000000"/>
        </w:rPr>
        <w:t> статьи 11-4 закона Алтайского края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от 03.06.2010 № 46-ЗС</w:t>
        </w:r>
      </w:hyperlink>
      <w:r>
        <w:rPr>
          <w:rFonts w:ascii="Arial" w:hAnsi="Arial" w:cs="Arial"/>
          <w:color w:val="000000"/>
        </w:rPr>
        <w:t> «О противодействии коррупции в Алтайском крае», представления прокурора района (города) о принятии мер в связи 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4. По решению Совета депутатов образуется комиссия, состоящая из не менее чем трех депутатов, на которой предварительно рассматривается поступившая информация в отношении депутата Совета депутатов, главы муниципального образования, формируются предложения по применению меры ответственности.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В случае рассмотрения комиссией вопроса о применении меры ответственности в отношении депутата Совета депутатов, главы муниципального образования, являющегося членом комиссии, указанным лицом заявляется самоотвод. В случае самоотвода всех членов комиссии решением Совета депутатов формируется новый состав комиссии.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5. Решение о применении к депутату Совета депутатов, главе муниципального образования мер ответственности принимается на </w:t>
      </w:r>
      <w:r>
        <w:rPr>
          <w:rFonts w:ascii="Arial" w:hAnsi="Arial" w:cs="Arial"/>
          <w:color w:val="000000"/>
        </w:rPr>
        <w:lastRenderedPageBreak/>
        <w:t>основе принципов справедливости, соразмерности, пропорциональности и неотвратимости.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Решение о применении меры ответственности подлежит рассмотрению на открытом заседании Совета депутатов.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Информация о месте и времени проведения заседания подлежит официальному опубликованию (обнародованию) не позднее чем за 10 дней до дня рассмотрения вопроса о применении меры ответственности к депутату, главе муниципального образования.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6. Решение о применении меры ответственности принимается отдельно в отношении каждого депутата Совета депутатов, главы муниципального образования путем голосования большинством голосов от числа депутатов, присутствующих на заседании, в порядке, установленном Регламентом Совета депутатов.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Депутат Совета депутатов, глава муниципального образования, в отношении которых рассматривается вопрос о применении меры ответственности, участие в голосовании не принимают.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7. Перечень ситуаций, при которых представление недостоверных и неполных сведений о доходах, об имуществе и обязательствах имущественного характера расценивается как несущественное искажение: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представлены недостоверные или неполные сведения о доходах, при этом величина искажения менее 20% от размера общего дохода лица и членов его семьи в год;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 справке о доходах, об имуществе и обязательствах имущественного характера отражены полные и достоверные сведения об этом счете;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 счете по состоянию на 31 декабря </w:t>
      </w:r>
      <w:r>
        <w:rPr>
          <w:rFonts w:ascii="Arial" w:hAnsi="Arial" w:cs="Arial"/>
          <w:color w:val="000000"/>
        </w:rPr>
        <w:lastRenderedPageBreak/>
        <w:t>отчетного периода составлял менее 10 тыс. рублей и при этом сведения о совершенной сделке и (или) приобретенном имуществе указаны в соответствующем разделе справки о доходах, об имуществе и обязательствах имущественного характера.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не указаны сведения об участии в коммерческой организации, не осуществляющей хозяйственную деятельность в течение 3 и более лет, предшествующих подаче справки о доходах, об имуществе и обязательствах имущественного характера.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8. Решение о применении меры ответственности оформляется в письменной форме, с мотивированным обоснованием, позволяющим считать искажения представленных сведений о доходах, 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9.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 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10. Копия решения о применении меры ответственности в течение 5 рабочих дней со дня его принятия вручается лично либо направляется способом, подтверждающим отправку, депутату Совета депутатов, главе муниципального образования, в отношении которых рассматривался вопрос.</w:t>
      </w:r>
    </w:p>
    <w:p w:rsidR="00550E33" w:rsidRDefault="00550E33" w:rsidP="00550E33">
      <w:pPr>
        <w:pStyle w:val="standar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11. Информация о применении меры ответственности к депутату Совета депутатов, главе муниципального образования направляется письмом Губернатору Алтайского края, прокурору района (города) в течение 5 рабочих дней со дня принятия решения о ее применении.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 Решение о применении меры ответственности подлежит обнародованию в порядке, предусмотренном для опубликования нормативных правовых актов муниципального образования Краснодарский сельсовет Усть- Пристанского района Алтайского края.</w:t>
      </w:r>
    </w:p>
    <w:p w:rsidR="00550E33" w:rsidRDefault="00550E33" w:rsidP="00550E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7643B8" w:rsidRPr="00550E33" w:rsidRDefault="007643B8" w:rsidP="00550E33"/>
    <w:sectPr w:rsidR="007643B8" w:rsidRPr="00550E33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7A"/>
    <w:multiLevelType w:val="multilevel"/>
    <w:tmpl w:val="5C98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251"/>
    <w:multiLevelType w:val="multilevel"/>
    <w:tmpl w:val="103A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A52E8"/>
    <w:multiLevelType w:val="multilevel"/>
    <w:tmpl w:val="9A42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1153"/>
    <w:rsid w:val="000D16BD"/>
    <w:rsid w:val="000D51AD"/>
    <w:rsid w:val="003505A2"/>
    <w:rsid w:val="003B246A"/>
    <w:rsid w:val="0045729E"/>
    <w:rsid w:val="00550E33"/>
    <w:rsid w:val="007643B8"/>
    <w:rsid w:val="00803EB7"/>
    <w:rsid w:val="00917B9A"/>
    <w:rsid w:val="00B35812"/>
    <w:rsid w:val="00B94908"/>
    <w:rsid w:val="00CF199A"/>
    <w:rsid w:val="00D171F2"/>
    <w:rsid w:val="00E756A3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1153"/>
  </w:style>
  <w:style w:type="paragraph" w:customStyle="1" w:styleId="consplusnormal">
    <w:name w:val="consplusnormal"/>
    <w:basedOn w:val="a"/>
    <w:rsid w:val="00CF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1F2"/>
    <w:rPr>
      <w:color w:val="0000FF"/>
      <w:u w:val="single"/>
    </w:rPr>
  </w:style>
  <w:style w:type="paragraph" w:customStyle="1" w:styleId="listparagraph">
    <w:name w:val="listparagraph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5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383F27C-A2B3-49C4-8B18-DA72839BCA10" TargetMode="External"/><Relationship Id="rId13" Type="http://schemas.openxmlformats.org/officeDocument/2006/relationships/hyperlink" Target="https://pravo-search.minjust.ru/bigs/showDocument.html?id=7B91E7A6-FBA6-4713-ADC7-F5556DE6B4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B91E7A6-FBA6-4713-ADC7-F5556DE6B46C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383F27C-A2B3-49C4-8B18-DA72839BCA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Краснодарское</dc:creator>
  <cp:lastModifiedBy>Краснодарское</cp:lastModifiedBy>
  <cp:revision>6</cp:revision>
  <dcterms:created xsi:type="dcterms:W3CDTF">2023-06-05T07:04:00Z</dcterms:created>
  <dcterms:modified xsi:type="dcterms:W3CDTF">2023-06-05T07:55:00Z</dcterms:modified>
</cp:coreProperties>
</file>